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auto"/>
          <w:sz w:val="52"/>
          <w:szCs w:val="52"/>
        </w:rPr>
      </w:pPr>
      <w:bookmarkStart w:id="0" w:name="_GoBack"/>
      <w:bookmarkEnd w:id="0"/>
      <w:r>
        <w:rPr>
          <w:rFonts w:hint="eastAsia" w:ascii="仿宋" w:hAnsi="仿宋" w:eastAsia="仿宋" w:cs="Arial"/>
          <w:b/>
          <w:bCs/>
          <w:color w:val="auto"/>
          <w:sz w:val="52"/>
          <w:szCs w:val="52"/>
        </w:rPr>
        <w:t xml:space="preserve"> 产业用地建设和使用监管协议书</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法人代表： </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博自然资（用地）挂字﹝2021﹞23号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工业用地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（以下简称“项目”），项目建成投入使用后主要提供包括但不限于</w:t>
      </w:r>
      <w:r>
        <w:rPr>
          <w:rFonts w:hint="eastAsia" w:ascii="仿宋" w:hAnsi="仿宋" w:eastAsia="仿宋" w:cs="Arial"/>
          <w:color w:val="auto"/>
          <w:sz w:val="32"/>
          <w:szCs w:val="32"/>
          <w:u w:val="single"/>
          <w:lang w:val="en-US" w:eastAsia="zh-CN"/>
        </w:rPr>
        <w:t>生产、加工、销售：家居用品、灯具及配件</w:t>
      </w:r>
      <w:r>
        <w:rPr>
          <w:rFonts w:hint="eastAsia" w:ascii="仿宋" w:hAnsi="仿宋" w:eastAsia="仿宋" w:cs="Arial"/>
          <w:color w:val="auto"/>
          <w:sz w:val="32"/>
          <w:szCs w:val="32"/>
        </w:rPr>
        <w:t>。原则上自不动产权证证载日期起计，</w:t>
      </w:r>
      <w:r>
        <w:rPr>
          <w:rFonts w:hint="eastAsia" w:ascii="仿宋" w:hAnsi="仿宋" w:eastAsia="仿宋" w:cs="Arial"/>
          <w:color w:val="auto"/>
          <w:sz w:val="32"/>
          <w:szCs w:val="32"/>
          <w:u w:val="single"/>
          <w:lang w:val="en-US" w:eastAsia="zh-CN"/>
        </w:rPr>
        <w:t xml:space="preserve"> 29个月内  </w:t>
      </w:r>
      <w:r>
        <w:rPr>
          <w:rFonts w:hint="eastAsia" w:ascii="仿宋" w:hAnsi="仿宋" w:eastAsia="仿宋" w:cs="Arial"/>
          <w:color w:val="auto"/>
          <w:sz w:val="32"/>
          <w:szCs w:val="32"/>
        </w:rPr>
        <w:t>须全部建成并投入运营，并于投入运营之日起开始计算考核指标。</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年内完成厂房竣工验收，厂房竣工验收之日起</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u w:val="none"/>
          <w:lang w:val="en-US" w:eastAsia="zh-CN"/>
        </w:rPr>
        <w:t>年内</w:t>
      </w:r>
      <w:r>
        <w:rPr>
          <w:rFonts w:hint="eastAsia" w:ascii="仿宋" w:hAnsi="仿宋" w:eastAsia="仿宋" w:cs="Arial"/>
          <w:color w:val="auto"/>
          <w:sz w:val="32"/>
          <w:szCs w:val="32"/>
        </w:rPr>
        <w:t>达产。乙方须按照上述约定时间及投资计划进行项目的投资建设及投产运营。对于以上约定，如有特殊情时，乙方须提前书面告知甲方并取得甲方的谅解，否则视为违约。</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3.乙方项目宗地面积约为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31467平方米</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（具体面积等指标以自然资源部门实际挂牌文件为准），容积率不低于</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2.36亿元 </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。乙方承诺：项目达产后，可实现</w:t>
      </w:r>
      <w:r>
        <w:rPr>
          <w:rFonts w:hint="eastAsia" w:ascii="仿宋" w:hAnsi="仿宋" w:eastAsia="仿宋" w:cs="Arial"/>
          <w:color w:val="auto"/>
          <w:sz w:val="32"/>
          <w:szCs w:val="32"/>
          <w:lang w:val="en-US" w:eastAsia="zh-CN"/>
        </w:rPr>
        <w:t>年销售总额不低于</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4.72亿元 </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固定资产投资强度不低于</w:t>
      </w:r>
      <w:r>
        <w:rPr>
          <w:rFonts w:hint="eastAsia" w:ascii="仿宋" w:hAnsi="仿宋" w:eastAsia="仿宋" w:cs="Arial"/>
          <w:color w:val="auto"/>
          <w:sz w:val="32"/>
          <w:szCs w:val="32"/>
          <w:u w:val="single"/>
          <w:lang w:val="en-US" w:eastAsia="zh-CN"/>
        </w:rPr>
        <w:t>380万元/亩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35万元/亩</w:t>
      </w:r>
      <w:r>
        <w:rPr>
          <w:rFonts w:hint="eastAsia" w:ascii="仿宋" w:hAnsi="仿宋" w:eastAsia="仿宋" w:cs="Arial"/>
          <w:color w:val="auto"/>
          <w:sz w:val="32"/>
          <w:szCs w:val="32"/>
          <w:lang w:val="en-US" w:eastAsia="zh-CN"/>
        </w:rPr>
        <w:t>（人民币）。</w:t>
      </w:r>
    </w:p>
    <w:p>
      <w:pPr>
        <w:ind w:firstLine="640" w:firstLineChars="200"/>
        <w:jc w:val="both"/>
        <w:rPr>
          <w:rFonts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甲方自乙方项目达产之日起（以乙方向甲方书面报告时间为准），可自行或委托专业机构每3年对乙方承诺单位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等进行核查（乙方可自行选择3年间任何一年的数据提供给甲方核查）。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的固定资产投资强度达不到本协议约定要求的，自甲方出具核查不合格通知书之日起20日内，乙方应向甲方缴纳固定资产投资强度不足部分的5%，即{（约定固定资产投资强度-实际固定资产投资强度）×总用地面积×5%}作为违约金。</w:t>
      </w:r>
    </w:p>
    <w:p>
      <w:pPr>
        <w:numPr>
          <w:ilvl w:val="0"/>
          <w:numId w:val="1"/>
        </w:num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税收达不到本协议约定要求的，自甲方出具核查不合格通知书之日起20日内，乙方应向甲方以下列方式缴纳违约金，即{（约定达产后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税收-实际达产后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税收）×总用地面积}</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3.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乙方执二份。</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本协议有效期10年，自甲乙双方签字盖章之日起生效。</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4853F9C"/>
    <w:rsid w:val="089260C7"/>
    <w:rsid w:val="09B6085E"/>
    <w:rsid w:val="0AA57B61"/>
    <w:rsid w:val="0C742940"/>
    <w:rsid w:val="0D096354"/>
    <w:rsid w:val="0F605FF0"/>
    <w:rsid w:val="0F7647B4"/>
    <w:rsid w:val="109F32A2"/>
    <w:rsid w:val="10D90D96"/>
    <w:rsid w:val="10FB725B"/>
    <w:rsid w:val="11A96F5F"/>
    <w:rsid w:val="12FC44E0"/>
    <w:rsid w:val="13225CD9"/>
    <w:rsid w:val="174E545D"/>
    <w:rsid w:val="18031C72"/>
    <w:rsid w:val="19354D94"/>
    <w:rsid w:val="19D062B4"/>
    <w:rsid w:val="1BB0704B"/>
    <w:rsid w:val="1D5D4A42"/>
    <w:rsid w:val="1DAC6A68"/>
    <w:rsid w:val="1DBA6C45"/>
    <w:rsid w:val="21BB3A04"/>
    <w:rsid w:val="21D45B24"/>
    <w:rsid w:val="223932CB"/>
    <w:rsid w:val="22B81E6A"/>
    <w:rsid w:val="25145B3D"/>
    <w:rsid w:val="251D7E5E"/>
    <w:rsid w:val="26B22A7B"/>
    <w:rsid w:val="28B50087"/>
    <w:rsid w:val="29CF60A3"/>
    <w:rsid w:val="2A82618E"/>
    <w:rsid w:val="2AAD53F3"/>
    <w:rsid w:val="2C3B26C9"/>
    <w:rsid w:val="2CD3170B"/>
    <w:rsid w:val="2F2C27E1"/>
    <w:rsid w:val="31526B7D"/>
    <w:rsid w:val="33F0055A"/>
    <w:rsid w:val="368E1173"/>
    <w:rsid w:val="3708183A"/>
    <w:rsid w:val="38244A2E"/>
    <w:rsid w:val="3970453B"/>
    <w:rsid w:val="3B5D31DA"/>
    <w:rsid w:val="3BEA777F"/>
    <w:rsid w:val="3C5D7BC2"/>
    <w:rsid w:val="3D9271F1"/>
    <w:rsid w:val="3E443641"/>
    <w:rsid w:val="3E4671B3"/>
    <w:rsid w:val="3FB2071B"/>
    <w:rsid w:val="402A1091"/>
    <w:rsid w:val="41A30980"/>
    <w:rsid w:val="41BC39F2"/>
    <w:rsid w:val="44CA3F18"/>
    <w:rsid w:val="45DE4434"/>
    <w:rsid w:val="461D0AA5"/>
    <w:rsid w:val="47AC4FA4"/>
    <w:rsid w:val="487B755A"/>
    <w:rsid w:val="488B7004"/>
    <w:rsid w:val="494353F6"/>
    <w:rsid w:val="4A834031"/>
    <w:rsid w:val="4B373F9C"/>
    <w:rsid w:val="4BC27CD0"/>
    <w:rsid w:val="4BC64786"/>
    <w:rsid w:val="4BDB2055"/>
    <w:rsid w:val="4EB77D91"/>
    <w:rsid w:val="4FF5468F"/>
    <w:rsid w:val="51F75E40"/>
    <w:rsid w:val="544C5A47"/>
    <w:rsid w:val="54C74F93"/>
    <w:rsid w:val="568A688B"/>
    <w:rsid w:val="56D30DAA"/>
    <w:rsid w:val="56E036DE"/>
    <w:rsid w:val="57371331"/>
    <w:rsid w:val="589457E3"/>
    <w:rsid w:val="5C881555"/>
    <w:rsid w:val="5C970D98"/>
    <w:rsid w:val="5CF32F48"/>
    <w:rsid w:val="5CFF157D"/>
    <w:rsid w:val="5E8E54B9"/>
    <w:rsid w:val="5EDB70DB"/>
    <w:rsid w:val="615A6F19"/>
    <w:rsid w:val="61871CC8"/>
    <w:rsid w:val="63E91FF0"/>
    <w:rsid w:val="640D1C21"/>
    <w:rsid w:val="641810B4"/>
    <w:rsid w:val="64397DDA"/>
    <w:rsid w:val="65017FD4"/>
    <w:rsid w:val="672236A1"/>
    <w:rsid w:val="68D0020D"/>
    <w:rsid w:val="696778D4"/>
    <w:rsid w:val="6AEF79A2"/>
    <w:rsid w:val="6C8211A2"/>
    <w:rsid w:val="6CAB7FCE"/>
    <w:rsid w:val="6EC41E14"/>
    <w:rsid w:val="6F522F8D"/>
    <w:rsid w:val="6FAB59F3"/>
    <w:rsid w:val="70CC701F"/>
    <w:rsid w:val="71535DA0"/>
    <w:rsid w:val="71664424"/>
    <w:rsid w:val="726309DB"/>
    <w:rsid w:val="75722252"/>
    <w:rsid w:val="76606B4D"/>
    <w:rsid w:val="76876E6B"/>
    <w:rsid w:val="77F17BD5"/>
    <w:rsid w:val="78B36EFA"/>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99</TotalTime>
  <ScaleCrop>false</ScaleCrop>
  <LinksUpToDate>false</LinksUpToDate>
  <CharactersWithSpaces>2256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Administrator</cp:lastModifiedBy>
  <cp:lastPrinted>2021-07-07T03:36:00Z</cp:lastPrinted>
  <dcterms:modified xsi:type="dcterms:W3CDTF">2021-11-23T08:10:08Z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C62C7C90CFB9472FAF607ECA71867371</vt:lpwstr>
  </property>
</Properties>
</file>